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C90D2B4">
      <w:pPr>
        <w:spacing w:line="600" w:lineRule="exact"/>
        <w:rPr>
          <w:rFonts w:hint="eastAsia" w:ascii="黑体" w:hAnsi="黑体" w:eastAsia="黑体"/>
          <w:color w:val="auto"/>
          <w:sz w:val="32"/>
          <w:szCs w:val="32"/>
        </w:rPr>
      </w:pPr>
      <w:bookmarkStart w:id="0" w:name="OLE_LINK1"/>
      <w:r>
        <w:rPr>
          <w:rFonts w:hint="eastAsia" w:ascii="黑体" w:hAnsi="黑体" w:eastAsia="黑体"/>
          <w:color w:val="auto"/>
          <w:sz w:val="32"/>
          <w:szCs w:val="32"/>
        </w:rPr>
        <w:t>附件1</w:t>
      </w:r>
    </w:p>
    <w:p w14:paraId="2C56532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Autospacing="0" w:afterAutospacing="0" w:line="780" w:lineRule="exact"/>
        <w:jc w:val="center"/>
        <w:textAlignment w:val="auto"/>
        <w:rPr>
          <w:rFonts w:hint="eastAsia" w:ascii="方正小标宋简体" w:hAnsi="Times" w:eastAsia="方正小标宋简体"/>
          <w:bCs/>
          <w:color w:val="auto"/>
          <w:kern w:val="0"/>
          <w:sz w:val="44"/>
          <w:szCs w:val="44"/>
        </w:rPr>
      </w:pPr>
      <w:r>
        <w:rPr>
          <w:rFonts w:hint="eastAsia" w:ascii="方正小标宋简体" w:hAnsi="Times" w:eastAsia="方正小标宋简体"/>
          <w:bCs/>
          <w:color w:val="auto"/>
          <w:kern w:val="0"/>
          <w:sz w:val="44"/>
          <w:szCs w:val="44"/>
        </w:rPr>
        <w:t>高校团支部主题团日活动工作指引</w:t>
      </w:r>
      <w:bookmarkEnd w:id="0"/>
    </w:p>
    <w:p w14:paraId="12A365B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beforeAutospacing="0" w:afterAutospacing="0" w:line="320" w:lineRule="exact"/>
        <w:jc w:val="center"/>
        <w:textAlignment w:val="auto"/>
        <w:rPr>
          <w:rFonts w:hint="eastAsia" w:ascii="方正小标宋简体" w:hAnsi="Times" w:eastAsia="方正小标宋简体"/>
          <w:bCs/>
          <w:color w:val="auto"/>
          <w:kern w:val="0"/>
          <w:sz w:val="44"/>
          <w:szCs w:val="44"/>
        </w:rPr>
      </w:pPr>
    </w:p>
    <w:p w14:paraId="7F35C9EA">
      <w:pPr>
        <w:spacing w:line="600" w:lineRule="exact"/>
        <w:ind w:firstLine="640" w:firstLineChars="200"/>
        <w:rPr>
          <w:rFonts w:ascii="黑体" w:hAnsi="黑体" w:eastAsia="黑体" w:cs="黑体"/>
          <w:color w:val="auto"/>
          <w:sz w:val="32"/>
          <w:szCs w:val="32"/>
        </w:rPr>
      </w:pPr>
      <w:r>
        <w:rPr>
          <w:rFonts w:hint="eastAsia" w:ascii="黑体" w:hAnsi="黑体" w:eastAsia="黑体" w:cs="黑体"/>
          <w:color w:val="auto"/>
          <w:sz w:val="32"/>
          <w:szCs w:val="32"/>
        </w:rPr>
        <w:t>一、突出政治功能</w:t>
      </w:r>
    </w:p>
    <w:p w14:paraId="4D4F2800">
      <w:pPr>
        <w:spacing w:line="600" w:lineRule="exact"/>
        <w:ind w:firstLine="640" w:firstLineChars="200"/>
        <w:rPr>
          <w:rFonts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>主题团日活动突出政治功能，在活动的主题设计、内容安排、组织形式等方面要紧扣政治功能这一要求，树牢“四个意识”，坚定“四个自信”，坚决做到“两个维护”，强化政治引领和思想教育功能，使主题团日活动有思想、有深度、有灵魂，成为团员教育的重要载体，切实提升政治性、先进性、群众性。</w:t>
      </w:r>
    </w:p>
    <w:p w14:paraId="0B26A1F1">
      <w:pPr>
        <w:spacing w:line="600" w:lineRule="exact"/>
        <w:ind w:firstLine="640" w:firstLineChars="200"/>
        <w:rPr>
          <w:rFonts w:ascii="黑体" w:hAnsi="黑体" w:eastAsia="黑体" w:cs="黑体"/>
          <w:color w:val="auto"/>
          <w:sz w:val="32"/>
          <w:szCs w:val="32"/>
        </w:rPr>
      </w:pPr>
      <w:r>
        <w:rPr>
          <w:rFonts w:hint="eastAsia" w:ascii="黑体" w:hAnsi="黑体" w:eastAsia="黑体" w:cs="黑体"/>
          <w:color w:val="auto"/>
          <w:sz w:val="32"/>
          <w:szCs w:val="32"/>
        </w:rPr>
        <w:t>二、设置鲜明主题</w:t>
      </w:r>
    </w:p>
    <w:p w14:paraId="520B926E">
      <w:pPr>
        <w:spacing w:line="600" w:lineRule="exact"/>
        <w:ind w:firstLine="640" w:firstLineChars="200"/>
        <w:rPr>
          <w:rFonts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>主题团日活动主题设计要依据团章规定，着眼于团支部、广大团员青年以及群众的需求，</w:t>
      </w:r>
      <w:bookmarkStart w:id="1" w:name="_GoBack"/>
      <w:bookmarkEnd w:id="1"/>
      <w:r>
        <w:rPr>
          <w:rFonts w:hint="eastAsia" w:ascii="仿宋_GB2312" w:eastAsia="仿宋_GB2312"/>
          <w:color w:val="auto"/>
          <w:sz w:val="32"/>
          <w:szCs w:val="32"/>
        </w:rPr>
        <w:t>依照当代青年的思想和行为特点以及团支部实际情况，精心设计主题团日活动主题，推动志愿服务、创新创业、社会实践等品牌项目融入主题团日活动中，做到既严肃认真，又生动活泼，使团员青年便于参加、乐于参加。</w:t>
      </w:r>
    </w:p>
    <w:p w14:paraId="7643E627">
      <w:pPr>
        <w:spacing w:line="600" w:lineRule="exact"/>
        <w:ind w:firstLine="640" w:firstLineChars="200"/>
        <w:rPr>
          <w:rFonts w:ascii="黑体" w:hAnsi="黑体" w:eastAsia="黑体" w:cs="黑体"/>
          <w:color w:val="auto"/>
          <w:sz w:val="32"/>
          <w:szCs w:val="32"/>
        </w:rPr>
      </w:pPr>
      <w:r>
        <w:rPr>
          <w:rFonts w:hint="eastAsia" w:ascii="黑体" w:hAnsi="黑体" w:eastAsia="黑体" w:cs="黑体"/>
          <w:color w:val="auto"/>
          <w:sz w:val="32"/>
          <w:szCs w:val="32"/>
        </w:rPr>
        <w:t>三、制定详细计划</w:t>
      </w:r>
    </w:p>
    <w:p w14:paraId="4AA043E4">
      <w:pPr>
        <w:spacing w:line="580" w:lineRule="exact"/>
        <w:ind w:firstLine="640" w:firstLineChars="200"/>
        <w:rPr>
          <w:rFonts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>根据各校级团组织、学院团组织年度工作安排，并结合团支部实际情况，制定当年主题团日活动月度安排表，主题团日活动必须坚持每月开展一次，时间不少于半天，并在团支部内公示无异议后报上级团组织审批。每月活动之前根据全年活动主题制定每月活动的详细方案。每月活动方案要详实可行，包括活动主题、组织形式、活动内容以及责任分工等。</w:t>
      </w:r>
    </w:p>
    <w:p w14:paraId="53E1E246">
      <w:pPr>
        <w:spacing w:line="600" w:lineRule="exact"/>
        <w:ind w:firstLine="640" w:firstLineChars="200"/>
        <w:rPr>
          <w:rFonts w:ascii="黑体" w:hAnsi="黑体" w:eastAsia="黑体" w:cs="黑体"/>
          <w:color w:val="auto"/>
          <w:sz w:val="32"/>
          <w:szCs w:val="32"/>
        </w:rPr>
      </w:pPr>
      <w:r>
        <w:rPr>
          <w:rFonts w:hint="eastAsia" w:ascii="黑体" w:hAnsi="黑体" w:eastAsia="黑体" w:cs="黑体"/>
          <w:color w:val="auto"/>
          <w:sz w:val="32"/>
          <w:szCs w:val="32"/>
        </w:rPr>
        <w:t>四、严格规范程序</w:t>
      </w:r>
    </w:p>
    <w:p w14:paraId="26B61F5D">
      <w:pPr>
        <w:spacing w:line="600" w:lineRule="exact"/>
        <w:ind w:firstLine="640" w:firstLineChars="200"/>
        <w:rPr>
          <w:rFonts w:hint="eastAsia"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>主题团日活动基本程序一般为：确定主题团日活动议题，提前通知全体团员；会议主持人报告本支部团员出席情况；宣布活动议题，围绕议题开展活动；做好活动记录，会议结束后归档保存。主题团日活动一般由团支部书记主持，特殊情况也可委托团支部副书记或支部委员主持。团支部要健全请假、补学制度，严格执行制度规定。各高校要为主题团日活动开展提供场地保障，开展活动现场应有团旗，团员要佩戴团徽，配备入团誓词、团歌等含共青团元素的物件以及团章、党团读物等相关学习资料，营造庄重、严肃的现场氛围，强化仪式感，增强庄重感，提升自豪感。主题团日必须规范活动记录，各团支部要建立支部主题团日活动台账，落实专人负责，做好活动签到册、活动图片等资料整理归档，活动纪实要按照议程安排，记录详细、层次分明、内容贴切，做到有讨论、有共识、有主题。</w:t>
      </w:r>
    </w:p>
    <w:p w14:paraId="3FBB76D4">
      <w:pPr>
        <w:spacing w:line="600" w:lineRule="exact"/>
        <w:ind w:firstLine="640" w:firstLineChars="200"/>
        <w:rPr>
          <w:rFonts w:ascii="黑体" w:hAnsi="黑体" w:eastAsia="黑体" w:cs="黑体"/>
          <w:color w:val="auto"/>
          <w:sz w:val="32"/>
          <w:szCs w:val="32"/>
        </w:rPr>
      </w:pPr>
      <w:r>
        <w:rPr>
          <w:rFonts w:hint="eastAsia" w:ascii="黑体" w:hAnsi="黑体" w:eastAsia="黑体" w:cs="黑体"/>
          <w:color w:val="auto"/>
          <w:sz w:val="32"/>
          <w:szCs w:val="32"/>
        </w:rPr>
        <w:t>五、覆盖全体团员</w:t>
      </w:r>
    </w:p>
    <w:p w14:paraId="5392D068">
      <w:pPr>
        <w:spacing w:line="600" w:lineRule="exact"/>
        <w:ind w:firstLine="640" w:firstLineChars="200"/>
        <w:rPr>
          <w:rFonts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>主题团日活动要保证覆盖团支部的全体团员，团员应主动按时参加所在团支部主题团日活动。各级团组织干部应积极参与下属各团支部主题团日活动，发挥模范带头作用。团支部可根据活动主题，吸收青年群众参与。每次团支部组织开展主题团日活动，本支部团员平均参与率应不低于80%。</w:t>
      </w:r>
    </w:p>
    <w:p w14:paraId="5BBE7C27">
      <w:pPr>
        <w:spacing w:line="600" w:lineRule="exact"/>
        <w:ind w:firstLine="640" w:firstLineChars="200"/>
        <w:rPr>
          <w:rFonts w:ascii="黑体" w:hAnsi="黑体" w:eastAsia="黑体" w:cs="黑体"/>
          <w:color w:val="auto"/>
          <w:sz w:val="32"/>
          <w:szCs w:val="32"/>
        </w:rPr>
      </w:pPr>
      <w:r>
        <w:rPr>
          <w:rFonts w:hint="eastAsia" w:ascii="黑体" w:hAnsi="黑体" w:eastAsia="黑体" w:cs="黑体"/>
          <w:color w:val="auto"/>
          <w:sz w:val="32"/>
          <w:szCs w:val="32"/>
        </w:rPr>
        <w:t>六、注重活动成效</w:t>
      </w:r>
    </w:p>
    <w:p w14:paraId="5A069C70">
      <w:pPr>
        <w:rPr>
          <w:rFonts w:hint="eastAsia" w:ascii="仿宋_GB2312" w:eastAsia="仿宋_GB2312"/>
          <w:color w:val="auto"/>
          <w:sz w:val="32"/>
          <w:szCs w:val="32"/>
        </w:rPr>
      </w:pPr>
      <w:r>
        <w:rPr>
          <w:rFonts w:hint="eastAsia" w:ascii="仿宋_GB2312" w:eastAsia="仿宋_GB2312"/>
          <w:color w:val="auto"/>
          <w:sz w:val="32"/>
          <w:szCs w:val="32"/>
        </w:rPr>
        <w:t>主题团日活动应与加强组织建设、“三会两制一课”制度等融合，成为开展组织教育、培养团员意识的重要载体，成为团员青年在实践中学习马克思列宁主义、毛泽东思想、邓小平理论、“三个代表”重要思想、科学发展观、习近平新时代中国特色社会主义思想的重要途径，成为加强团的基层组织建设的重要抓手，进一步提升各团支部基层团建工作规范化水平。</w:t>
      </w:r>
    </w:p>
    <w:p w14:paraId="013436BE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Times">
    <w:altName w:val="Times New Roman"/>
    <w:panose1 w:val="02020603050405020304"/>
    <w:charset w:val="00"/>
    <w:family w:val="roman"/>
    <w:pitch w:val="default"/>
    <w:sig w:usb0="00000000" w:usb1="00000000" w:usb2="00000009" w:usb3="00000000" w:csb0="0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M5NDk3MjQ0ZDQyMTQ1ZDVjYjg1ZTUyZTI4ZDhlZDgifQ=="/>
  </w:docVars>
  <w:rsids>
    <w:rsidRoot w:val="00000000"/>
    <w:rsid w:val="0F4F6E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Office_12.1.0.17133_F1E327BC-269C-435d-A152-05C5408002CA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2025-10-13T06:34:30Z</dcterms:created>
  <dc:creator>hp</dc:creator>
  <cp:lastModifiedBy>楚楚楚楚cc </cp:lastModifiedBy>
  <dcterms:modified xsi:type="dcterms:W3CDTF">2025-10-13T06:34:49Z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2052-12.1.0.17133</vt:lpwstr>
  </property>
  <property fmtid="{D5CDD505-2E9C-101B-9397-08002B2CF9AE}" pid="3" name="ICV">
    <vt:lpwstr>A43A507FCEE146EDB8452709B087297A_12</vt:lpwstr>
  </property>
</Properties>
</file>